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DD36" w14:textId="77777777" w:rsidR="009C0994" w:rsidRPr="00977989" w:rsidRDefault="00CB2E4B">
      <w:pPr>
        <w:rPr>
          <w:rFonts w:cstheme="minorHAnsi"/>
        </w:rPr>
      </w:pPr>
      <w:r w:rsidRPr="00977989">
        <w:rPr>
          <w:rFonts w:cstheme="minorHAnsi"/>
          <w:noProof/>
        </w:rPr>
        <w:drawing>
          <wp:inline distT="0" distB="0" distL="0" distR="0" wp14:anchorId="2B99F65F" wp14:editId="4C8D6BA9">
            <wp:extent cx="1675454" cy="10363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f logo jpg 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3700" cy="1041420"/>
                    </a:xfrm>
                    <a:prstGeom prst="rect">
                      <a:avLst/>
                    </a:prstGeom>
                  </pic:spPr>
                </pic:pic>
              </a:graphicData>
            </a:graphic>
          </wp:inline>
        </w:drawing>
      </w:r>
    </w:p>
    <w:p w14:paraId="74909F51" w14:textId="77777777" w:rsidR="00165D5F" w:rsidRDefault="00CB2E4B" w:rsidP="00CB2E4B">
      <w:pPr>
        <w:jc w:val="center"/>
        <w:rPr>
          <w:rFonts w:cstheme="minorHAnsi"/>
          <w:b/>
          <w:sz w:val="40"/>
          <w:szCs w:val="40"/>
          <w:u w:val="single"/>
        </w:rPr>
      </w:pPr>
      <w:r w:rsidRPr="00977989">
        <w:rPr>
          <w:rFonts w:cstheme="minorHAnsi"/>
          <w:b/>
          <w:sz w:val="40"/>
          <w:szCs w:val="40"/>
          <w:u w:val="single"/>
        </w:rPr>
        <w:t xml:space="preserve">Florida Building Code Binding Interpretation </w:t>
      </w:r>
    </w:p>
    <w:p w14:paraId="4E4ECE85" w14:textId="28197B01" w:rsidR="00CB2E4B" w:rsidRPr="00977989" w:rsidRDefault="00CB2E4B" w:rsidP="00CB2E4B">
      <w:pPr>
        <w:jc w:val="center"/>
        <w:rPr>
          <w:rFonts w:cstheme="minorHAnsi"/>
          <w:b/>
          <w:sz w:val="40"/>
          <w:szCs w:val="40"/>
          <w:u w:val="single"/>
        </w:rPr>
      </w:pPr>
      <w:r w:rsidRPr="00977989">
        <w:rPr>
          <w:rFonts w:cstheme="minorHAnsi"/>
          <w:b/>
          <w:sz w:val="40"/>
          <w:szCs w:val="40"/>
          <w:u w:val="single"/>
        </w:rPr>
        <w:t xml:space="preserve">Report Number </w:t>
      </w:r>
      <w:r w:rsidR="00FB426A">
        <w:rPr>
          <w:rFonts w:cstheme="minorHAnsi"/>
          <w:b/>
          <w:sz w:val="40"/>
          <w:szCs w:val="40"/>
          <w:u w:val="single"/>
        </w:rPr>
        <w:t>1</w:t>
      </w:r>
      <w:r w:rsidR="008F2B28">
        <w:rPr>
          <w:rFonts w:cstheme="minorHAnsi"/>
          <w:b/>
          <w:sz w:val="40"/>
          <w:szCs w:val="40"/>
          <w:u w:val="single"/>
        </w:rPr>
        <w:t>86</w:t>
      </w:r>
    </w:p>
    <w:p w14:paraId="4055A1D4" w14:textId="1A075DC8" w:rsidR="00CB2E4B" w:rsidRPr="00024ABE" w:rsidRDefault="00CB2E4B" w:rsidP="00CB2E4B">
      <w:pPr>
        <w:rPr>
          <w:rFonts w:cstheme="minorHAnsi"/>
          <w:b/>
          <w:sz w:val="28"/>
          <w:szCs w:val="28"/>
        </w:rPr>
      </w:pPr>
      <w:r w:rsidRPr="00024ABE">
        <w:rPr>
          <w:rFonts w:cstheme="minorHAnsi"/>
          <w:b/>
          <w:sz w:val="28"/>
          <w:szCs w:val="28"/>
        </w:rPr>
        <w:t xml:space="preserve">Date: </w:t>
      </w:r>
      <w:r w:rsidR="008F2B28">
        <w:rPr>
          <w:rFonts w:cstheme="minorHAnsi"/>
          <w:b/>
          <w:sz w:val="28"/>
          <w:szCs w:val="28"/>
        </w:rPr>
        <w:t>July 7</w:t>
      </w:r>
      <w:r w:rsidR="00FB426A" w:rsidRPr="00024ABE">
        <w:rPr>
          <w:rFonts w:cstheme="minorHAnsi"/>
          <w:b/>
          <w:sz w:val="28"/>
          <w:szCs w:val="28"/>
        </w:rPr>
        <w:t>, 2020</w:t>
      </w:r>
    </w:p>
    <w:p w14:paraId="302E0FDE" w14:textId="16EF233A" w:rsidR="00CB2E4B" w:rsidRPr="00024ABE" w:rsidRDefault="00CB2E4B" w:rsidP="00CB2E4B">
      <w:pPr>
        <w:rPr>
          <w:rFonts w:cstheme="minorHAnsi"/>
          <w:b/>
          <w:sz w:val="28"/>
          <w:szCs w:val="28"/>
        </w:rPr>
      </w:pPr>
      <w:r w:rsidRPr="00024ABE">
        <w:rPr>
          <w:rFonts w:cstheme="minorHAnsi"/>
          <w:b/>
          <w:sz w:val="28"/>
          <w:szCs w:val="28"/>
        </w:rPr>
        <w:t xml:space="preserve">Report: </w:t>
      </w:r>
      <w:r w:rsidR="008F2B28">
        <w:rPr>
          <w:rFonts w:cstheme="minorHAnsi"/>
          <w:b/>
          <w:sz w:val="28"/>
          <w:szCs w:val="28"/>
        </w:rPr>
        <w:t>186</w:t>
      </w:r>
    </w:p>
    <w:p w14:paraId="722386EB" w14:textId="27828DAD" w:rsidR="00CB2E4B" w:rsidRPr="00BF3429" w:rsidRDefault="00305080" w:rsidP="00CB2E4B">
      <w:pPr>
        <w:rPr>
          <w:rFonts w:cstheme="minorHAnsi"/>
          <w:b/>
          <w:color w:val="FF0000"/>
          <w:sz w:val="28"/>
          <w:szCs w:val="28"/>
        </w:rPr>
      </w:pPr>
      <w:r w:rsidRPr="00024ABE">
        <w:rPr>
          <w:rFonts w:cstheme="minorHAnsi"/>
          <w:b/>
          <w:sz w:val="28"/>
          <w:szCs w:val="28"/>
        </w:rPr>
        <w:t xml:space="preserve">Code </w:t>
      </w:r>
      <w:r w:rsidR="00CB2E4B" w:rsidRPr="00024ABE">
        <w:rPr>
          <w:rFonts w:cstheme="minorHAnsi"/>
          <w:b/>
          <w:sz w:val="28"/>
          <w:szCs w:val="28"/>
        </w:rPr>
        <w:t>Edition:</w:t>
      </w:r>
      <w:r w:rsidR="00977989" w:rsidRPr="00024ABE">
        <w:rPr>
          <w:rFonts w:cstheme="minorHAnsi"/>
          <w:b/>
          <w:sz w:val="28"/>
          <w:szCs w:val="28"/>
        </w:rPr>
        <w:t xml:space="preserve"> 6</w:t>
      </w:r>
      <w:r w:rsidR="00977989" w:rsidRPr="00024ABE">
        <w:rPr>
          <w:rFonts w:cstheme="minorHAnsi"/>
          <w:b/>
          <w:sz w:val="28"/>
          <w:szCs w:val="28"/>
          <w:vertAlign w:val="superscript"/>
        </w:rPr>
        <w:t>th</w:t>
      </w:r>
      <w:r w:rsidR="00977989" w:rsidRPr="00024ABE">
        <w:rPr>
          <w:rFonts w:cstheme="minorHAnsi"/>
          <w:b/>
          <w:sz w:val="28"/>
          <w:szCs w:val="28"/>
        </w:rPr>
        <w:t xml:space="preserve"> Edition</w:t>
      </w:r>
      <w:r w:rsidR="00F32220" w:rsidRPr="00024ABE">
        <w:rPr>
          <w:rFonts w:cstheme="minorHAnsi"/>
          <w:b/>
          <w:sz w:val="28"/>
          <w:szCs w:val="28"/>
        </w:rPr>
        <w:t xml:space="preserve"> (2017)</w:t>
      </w:r>
      <w:r w:rsidR="00BF3429">
        <w:rPr>
          <w:rFonts w:cstheme="minorHAnsi"/>
          <w:b/>
          <w:sz w:val="28"/>
          <w:szCs w:val="28"/>
        </w:rPr>
        <w:t xml:space="preserve"> </w:t>
      </w:r>
    </w:p>
    <w:p w14:paraId="5E665A9F" w14:textId="099B3140" w:rsidR="00B975E7" w:rsidRPr="00B975E7" w:rsidRDefault="00AA120B" w:rsidP="00CB2E4B">
      <w:pPr>
        <w:rPr>
          <w:rFonts w:cstheme="minorHAnsi"/>
          <w:b/>
          <w:sz w:val="28"/>
          <w:szCs w:val="28"/>
        </w:rPr>
      </w:pPr>
      <w:r>
        <w:rPr>
          <w:rFonts w:cstheme="minorHAnsi"/>
          <w:b/>
          <w:sz w:val="28"/>
          <w:szCs w:val="28"/>
        </w:rPr>
        <w:t xml:space="preserve">Florida </w:t>
      </w:r>
      <w:r w:rsidR="006D2498">
        <w:rPr>
          <w:rFonts w:cstheme="minorHAnsi"/>
          <w:b/>
          <w:sz w:val="28"/>
          <w:szCs w:val="28"/>
        </w:rPr>
        <w:t>Building Code</w:t>
      </w:r>
      <w:r w:rsidR="00BF3429" w:rsidRPr="00AD3E55">
        <w:rPr>
          <w:rFonts w:cstheme="minorHAnsi"/>
          <w:b/>
          <w:sz w:val="28"/>
          <w:szCs w:val="28"/>
        </w:rPr>
        <w:t>, Existing Building</w:t>
      </w:r>
      <w:r w:rsidR="00BF3429" w:rsidRPr="00BF3429">
        <w:rPr>
          <w:rFonts w:cstheme="minorHAnsi"/>
          <w:b/>
          <w:color w:val="FF0000"/>
          <w:sz w:val="28"/>
          <w:szCs w:val="28"/>
        </w:rPr>
        <w:t xml:space="preserve"> </w:t>
      </w:r>
      <w:r w:rsidR="00B975E7" w:rsidRPr="00BF3429">
        <w:rPr>
          <w:rFonts w:cstheme="minorHAnsi"/>
          <w:b/>
          <w:color w:val="FF0000"/>
          <w:sz w:val="28"/>
          <w:szCs w:val="28"/>
        </w:rPr>
        <w:t xml:space="preserve">  </w:t>
      </w:r>
      <w:r w:rsidR="00165D5F">
        <w:rPr>
          <w:rFonts w:cstheme="minorHAnsi"/>
          <w:b/>
          <w:sz w:val="28"/>
          <w:szCs w:val="28"/>
        </w:rPr>
        <w:t>Section</w:t>
      </w:r>
      <w:r w:rsidR="00B975E7">
        <w:rPr>
          <w:rFonts w:cstheme="minorHAnsi"/>
          <w:b/>
          <w:sz w:val="28"/>
          <w:szCs w:val="28"/>
        </w:rPr>
        <w:t xml:space="preserve"> </w:t>
      </w:r>
      <w:r w:rsidR="00CC5177">
        <w:rPr>
          <w:rFonts w:cstheme="minorHAnsi"/>
          <w:b/>
          <w:sz w:val="28"/>
          <w:szCs w:val="28"/>
        </w:rPr>
        <w:t>706.3</w:t>
      </w:r>
      <w:r w:rsidR="00B975E7" w:rsidRPr="00B975E7">
        <w:rPr>
          <w:rFonts w:cstheme="minorHAnsi"/>
          <w:b/>
          <w:sz w:val="28"/>
          <w:szCs w:val="28"/>
        </w:rPr>
        <w:t xml:space="preserve"> </w:t>
      </w:r>
    </w:p>
    <w:p w14:paraId="275DF20E" w14:textId="1637312D" w:rsidR="00024ABE" w:rsidRPr="00024ABE" w:rsidRDefault="00024ABE" w:rsidP="00CB2E4B">
      <w:pPr>
        <w:rPr>
          <w:rFonts w:cstheme="minorHAnsi"/>
          <w:b/>
          <w:sz w:val="28"/>
          <w:szCs w:val="28"/>
        </w:rPr>
      </w:pPr>
      <w:r w:rsidRPr="00024ABE">
        <w:rPr>
          <w:rFonts w:cstheme="minorHAnsi"/>
          <w:b/>
          <w:sz w:val="28"/>
          <w:szCs w:val="28"/>
        </w:rPr>
        <w:t>Text of code provisions:</w:t>
      </w:r>
    </w:p>
    <w:p w14:paraId="1FAD9622" w14:textId="7BE21B21" w:rsidR="00523A8D" w:rsidRDefault="00523A8D" w:rsidP="00523A8D">
      <w:pPr>
        <w:autoSpaceDE w:val="0"/>
        <w:autoSpaceDN w:val="0"/>
        <w:adjustRightInd w:val="0"/>
        <w:spacing w:after="0" w:line="240" w:lineRule="auto"/>
        <w:rPr>
          <w:rFonts w:ascii="Times-Roman" w:hAnsi="Times-Roman" w:cs="Times-Roman"/>
          <w:sz w:val="20"/>
          <w:szCs w:val="20"/>
        </w:rPr>
      </w:pPr>
      <w:r>
        <w:rPr>
          <w:rFonts w:ascii="Times-Bold" w:hAnsi="Times-Bold" w:cs="Times-Bold"/>
          <w:b/>
          <w:bCs/>
          <w:sz w:val="20"/>
          <w:szCs w:val="20"/>
        </w:rPr>
        <w:t xml:space="preserve">[BS] 706.3 Recovering versus replacement. </w:t>
      </w:r>
      <w:r>
        <w:rPr>
          <w:rFonts w:ascii="Times-Roman" w:hAnsi="Times-Roman" w:cs="Times-Roman"/>
          <w:sz w:val="20"/>
          <w:szCs w:val="20"/>
        </w:rPr>
        <w:t>New roof coverings</w:t>
      </w:r>
      <w:r w:rsidR="00BF3429">
        <w:rPr>
          <w:rFonts w:ascii="Times-Roman" w:hAnsi="Times-Roman" w:cs="Times-Roman"/>
          <w:sz w:val="20"/>
          <w:szCs w:val="20"/>
        </w:rPr>
        <w:t xml:space="preserve"> </w:t>
      </w:r>
      <w:r>
        <w:rPr>
          <w:rFonts w:ascii="Times-Roman" w:hAnsi="Times-Roman" w:cs="Times-Roman"/>
          <w:sz w:val="20"/>
          <w:szCs w:val="20"/>
        </w:rPr>
        <w:t>shall not be installed without first removing all existing</w:t>
      </w:r>
      <w:r w:rsidR="00BF3429">
        <w:rPr>
          <w:rFonts w:ascii="Times-Roman" w:hAnsi="Times-Roman" w:cs="Times-Roman"/>
          <w:sz w:val="20"/>
          <w:szCs w:val="20"/>
        </w:rPr>
        <w:t xml:space="preserve"> </w:t>
      </w:r>
      <w:r>
        <w:rPr>
          <w:rFonts w:ascii="Times-Roman" w:hAnsi="Times-Roman" w:cs="Times-Roman"/>
          <w:sz w:val="20"/>
          <w:szCs w:val="20"/>
        </w:rPr>
        <w:t>layers of roof coverings down to the roof deck where any</w:t>
      </w:r>
      <w:r w:rsidR="00BF3429">
        <w:rPr>
          <w:rFonts w:ascii="Times-Roman" w:hAnsi="Times-Roman" w:cs="Times-Roman"/>
          <w:sz w:val="20"/>
          <w:szCs w:val="20"/>
        </w:rPr>
        <w:t xml:space="preserve"> </w:t>
      </w:r>
      <w:r>
        <w:rPr>
          <w:rFonts w:ascii="Times-Roman" w:hAnsi="Times-Roman" w:cs="Times-Roman"/>
          <w:sz w:val="20"/>
          <w:szCs w:val="20"/>
        </w:rPr>
        <w:t>of the following conditions occur:</w:t>
      </w:r>
    </w:p>
    <w:p w14:paraId="2C37C038" w14:textId="77777777" w:rsidR="00BF3429" w:rsidRDefault="00BF3429" w:rsidP="00523A8D">
      <w:pPr>
        <w:autoSpaceDE w:val="0"/>
        <w:autoSpaceDN w:val="0"/>
        <w:adjustRightInd w:val="0"/>
        <w:spacing w:after="0" w:line="240" w:lineRule="auto"/>
        <w:rPr>
          <w:rFonts w:ascii="Times-Roman" w:hAnsi="Times-Roman" w:cs="Times-Roman"/>
          <w:sz w:val="20"/>
          <w:szCs w:val="20"/>
        </w:rPr>
      </w:pPr>
    </w:p>
    <w:p w14:paraId="08018258" w14:textId="7301BC28" w:rsidR="00523A8D" w:rsidRDefault="00523A8D" w:rsidP="00523A8D">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 </w:t>
      </w:r>
      <w:r w:rsidR="00BF3429">
        <w:rPr>
          <w:rFonts w:ascii="Times-Roman" w:hAnsi="Times-Roman" w:cs="Times-Roman"/>
          <w:sz w:val="20"/>
          <w:szCs w:val="20"/>
        </w:rPr>
        <w:tab/>
      </w:r>
      <w:r>
        <w:rPr>
          <w:rFonts w:ascii="Times-Roman" w:hAnsi="Times-Roman" w:cs="Times-Roman"/>
          <w:sz w:val="20"/>
          <w:szCs w:val="20"/>
        </w:rPr>
        <w:t>Where the existing roof or roof covering is water</w:t>
      </w:r>
      <w:r w:rsidR="00BF3429">
        <w:rPr>
          <w:rFonts w:ascii="Times-Roman" w:hAnsi="Times-Roman" w:cs="Times-Roman"/>
          <w:sz w:val="20"/>
          <w:szCs w:val="20"/>
        </w:rPr>
        <w:t xml:space="preserve"> </w:t>
      </w:r>
      <w:r>
        <w:rPr>
          <w:rFonts w:ascii="Times-Roman" w:hAnsi="Times-Roman" w:cs="Times-Roman"/>
          <w:sz w:val="20"/>
          <w:szCs w:val="20"/>
        </w:rPr>
        <w:t>soaked or has deteriorated to the point that the existing</w:t>
      </w:r>
    </w:p>
    <w:p w14:paraId="2EFEB47C" w14:textId="2908CEE8" w:rsidR="00523A8D" w:rsidRDefault="00523A8D" w:rsidP="00BF3429">
      <w:pPr>
        <w:autoSpaceDE w:val="0"/>
        <w:autoSpaceDN w:val="0"/>
        <w:adjustRightInd w:val="0"/>
        <w:spacing w:after="0" w:line="240" w:lineRule="auto"/>
        <w:ind w:firstLine="720"/>
        <w:rPr>
          <w:rFonts w:ascii="Times-Roman" w:hAnsi="Times-Roman" w:cs="Times-Roman"/>
          <w:sz w:val="20"/>
          <w:szCs w:val="20"/>
        </w:rPr>
      </w:pPr>
      <w:proofErr w:type="gramStart"/>
      <w:r>
        <w:rPr>
          <w:rFonts w:ascii="Times-Roman" w:hAnsi="Times-Roman" w:cs="Times-Roman"/>
          <w:sz w:val="20"/>
          <w:szCs w:val="20"/>
        </w:rPr>
        <w:t>roof</w:t>
      </w:r>
      <w:proofErr w:type="gramEnd"/>
      <w:r>
        <w:rPr>
          <w:rFonts w:ascii="Times-Roman" w:hAnsi="Times-Roman" w:cs="Times-Roman"/>
          <w:sz w:val="20"/>
          <w:szCs w:val="20"/>
        </w:rPr>
        <w:t xml:space="preserve"> or roof covering is not adequate as a base for additional</w:t>
      </w:r>
      <w:r w:rsidR="00BF3429">
        <w:rPr>
          <w:rFonts w:ascii="Times-Roman" w:hAnsi="Times-Roman" w:cs="Times-Roman"/>
          <w:sz w:val="20"/>
          <w:szCs w:val="20"/>
        </w:rPr>
        <w:t xml:space="preserve"> </w:t>
      </w:r>
      <w:r>
        <w:rPr>
          <w:rFonts w:ascii="Times-Roman" w:hAnsi="Times-Roman" w:cs="Times-Roman"/>
          <w:sz w:val="20"/>
          <w:szCs w:val="20"/>
        </w:rPr>
        <w:t>roofing.</w:t>
      </w:r>
    </w:p>
    <w:p w14:paraId="324743D3" w14:textId="77777777" w:rsidR="00BF3429" w:rsidRDefault="00BF3429" w:rsidP="00523A8D">
      <w:pPr>
        <w:autoSpaceDE w:val="0"/>
        <w:autoSpaceDN w:val="0"/>
        <w:adjustRightInd w:val="0"/>
        <w:spacing w:after="0" w:line="240" w:lineRule="auto"/>
        <w:rPr>
          <w:rFonts w:ascii="Times-Roman" w:hAnsi="Times-Roman" w:cs="Times-Roman"/>
          <w:sz w:val="20"/>
          <w:szCs w:val="20"/>
        </w:rPr>
      </w:pPr>
    </w:p>
    <w:p w14:paraId="5ABC37EE" w14:textId="249C47D0" w:rsidR="00523A8D" w:rsidRDefault="00523A8D" w:rsidP="00523A8D">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2. </w:t>
      </w:r>
      <w:r w:rsidR="00BF3429">
        <w:rPr>
          <w:rFonts w:ascii="Times-Roman" w:hAnsi="Times-Roman" w:cs="Times-Roman"/>
          <w:sz w:val="20"/>
          <w:szCs w:val="20"/>
        </w:rPr>
        <w:tab/>
      </w:r>
      <w:r>
        <w:rPr>
          <w:rFonts w:ascii="Times-Roman" w:hAnsi="Times-Roman" w:cs="Times-Roman"/>
          <w:sz w:val="20"/>
          <w:szCs w:val="20"/>
        </w:rPr>
        <w:t>Where the existing roof covering is wood shake, slate,</w:t>
      </w:r>
      <w:r w:rsidR="00BF3429">
        <w:rPr>
          <w:rFonts w:ascii="Times-Roman" w:hAnsi="Times-Roman" w:cs="Times-Roman"/>
          <w:sz w:val="20"/>
          <w:szCs w:val="20"/>
        </w:rPr>
        <w:t xml:space="preserve"> </w:t>
      </w:r>
      <w:r>
        <w:rPr>
          <w:rFonts w:ascii="Times-Roman" w:hAnsi="Times-Roman" w:cs="Times-Roman"/>
          <w:sz w:val="20"/>
          <w:szCs w:val="20"/>
        </w:rPr>
        <w:t>clay, cement or asbestos-cement tile.</w:t>
      </w:r>
    </w:p>
    <w:p w14:paraId="1A7BC504" w14:textId="77777777" w:rsidR="00BF3429" w:rsidRDefault="00BF3429" w:rsidP="00523A8D">
      <w:pPr>
        <w:autoSpaceDE w:val="0"/>
        <w:autoSpaceDN w:val="0"/>
        <w:adjustRightInd w:val="0"/>
        <w:spacing w:after="0" w:line="240" w:lineRule="auto"/>
        <w:rPr>
          <w:rFonts w:ascii="Times-Roman" w:hAnsi="Times-Roman" w:cs="Times-Roman"/>
          <w:sz w:val="20"/>
          <w:szCs w:val="20"/>
        </w:rPr>
      </w:pPr>
    </w:p>
    <w:p w14:paraId="55B90135" w14:textId="1941E4C0" w:rsidR="00AA120B" w:rsidRDefault="00523A8D" w:rsidP="00BF342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3. </w:t>
      </w:r>
      <w:r w:rsidR="00BF3429">
        <w:rPr>
          <w:rFonts w:ascii="Times-Roman" w:hAnsi="Times-Roman" w:cs="Times-Roman"/>
          <w:sz w:val="20"/>
          <w:szCs w:val="20"/>
        </w:rPr>
        <w:tab/>
      </w:r>
      <w:r>
        <w:rPr>
          <w:rFonts w:ascii="Times-Roman" w:hAnsi="Times-Roman" w:cs="Times-Roman"/>
          <w:sz w:val="20"/>
          <w:szCs w:val="20"/>
        </w:rPr>
        <w:t>Where the existing roof has two or more applications of</w:t>
      </w:r>
      <w:r w:rsidR="00BF3429">
        <w:rPr>
          <w:rFonts w:ascii="Times-Roman" w:hAnsi="Times-Roman" w:cs="Times-Roman"/>
          <w:sz w:val="20"/>
          <w:szCs w:val="20"/>
        </w:rPr>
        <w:t xml:space="preserve"> </w:t>
      </w:r>
      <w:r>
        <w:rPr>
          <w:rFonts w:ascii="Times-Roman" w:hAnsi="Times-Roman" w:cs="Times-Roman"/>
          <w:sz w:val="20"/>
          <w:szCs w:val="20"/>
        </w:rPr>
        <w:t>any type of roof covering.</w:t>
      </w:r>
    </w:p>
    <w:p w14:paraId="18A5EFBF" w14:textId="77777777" w:rsidR="00BF3429" w:rsidRDefault="00BF3429" w:rsidP="00BF3429">
      <w:pPr>
        <w:autoSpaceDE w:val="0"/>
        <w:autoSpaceDN w:val="0"/>
        <w:adjustRightInd w:val="0"/>
        <w:spacing w:after="0" w:line="240" w:lineRule="auto"/>
        <w:rPr>
          <w:rFonts w:ascii="Times-Roman" w:hAnsi="Times-Roman" w:cs="Times-Roman"/>
          <w:sz w:val="20"/>
          <w:szCs w:val="20"/>
        </w:rPr>
      </w:pPr>
    </w:p>
    <w:p w14:paraId="26B8BBE9" w14:textId="0FF1595E" w:rsidR="006D2498" w:rsidRDefault="006D2498" w:rsidP="006D249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4.</w:t>
      </w:r>
      <w:r w:rsidR="00BF3429">
        <w:rPr>
          <w:rFonts w:ascii="Times-Roman" w:hAnsi="Times-Roman" w:cs="Times-Roman"/>
          <w:sz w:val="20"/>
          <w:szCs w:val="20"/>
        </w:rPr>
        <w:tab/>
      </w:r>
      <w:r>
        <w:rPr>
          <w:rFonts w:ascii="Times-Roman" w:hAnsi="Times-Roman" w:cs="Times-Roman"/>
          <w:sz w:val="20"/>
          <w:szCs w:val="20"/>
        </w:rPr>
        <w:t xml:space="preserve"> When blisters exist in any roofing, unless blisters are</w:t>
      </w:r>
      <w:r w:rsidR="00BF3429">
        <w:rPr>
          <w:rFonts w:ascii="Times-Roman" w:hAnsi="Times-Roman" w:cs="Times-Roman"/>
          <w:sz w:val="20"/>
          <w:szCs w:val="20"/>
        </w:rPr>
        <w:t xml:space="preserve"> </w:t>
      </w:r>
      <w:r>
        <w:rPr>
          <w:rFonts w:ascii="Times-Roman" w:hAnsi="Times-Roman" w:cs="Times-Roman"/>
          <w:sz w:val="20"/>
          <w:szCs w:val="20"/>
        </w:rPr>
        <w:t>cut or scraped open and remaining materials secured</w:t>
      </w:r>
    </w:p>
    <w:p w14:paraId="180D9AAF" w14:textId="77777777" w:rsidR="006D2498" w:rsidRDefault="006D2498" w:rsidP="00BF3429">
      <w:pPr>
        <w:autoSpaceDE w:val="0"/>
        <w:autoSpaceDN w:val="0"/>
        <w:adjustRightInd w:val="0"/>
        <w:spacing w:after="0" w:line="240" w:lineRule="auto"/>
        <w:ind w:firstLine="720"/>
        <w:rPr>
          <w:rFonts w:ascii="Times-Roman" w:hAnsi="Times-Roman" w:cs="Times-Roman"/>
          <w:sz w:val="20"/>
          <w:szCs w:val="20"/>
        </w:rPr>
      </w:pPr>
      <w:proofErr w:type="gramStart"/>
      <w:r>
        <w:rPr>
          <w:rFonts w:ascii="Times-Roman" w:hAnsi="Times-Roman" w:cs="Times-Roman"/>
          <w:sz w:val="20"/>
          <w:szCs w:val="20"/>
        </w:rPr>
        <w:t>down</w:t>
      </w:r>
      <w:proofErr w:type="gramEnd"/>
      <w:r>
        <w:rPr>
          <w:rFonts w:ascii="Times-Roman" w:hAnsi="Times-Roman" w:cs="Times-Roman"/>
          <w:sz w:val="20"/>
          <w:szCs w:val="20"/>
        </w:rPr>
        <w:t xml:space="preserve"> before applying additional roofing.</w:t>
      </w:r>
    </w:p>
    <w:p w14:paraId="38FE26CB" w14:textId="77777777" w:rsidR="00BF3429" w:rsidRDefault="00BF3429" w:rsidP="00BF3429">
      <w:pPr>
        <w:autoSpaceDE w:val="0"/>
        <w:autoSpaceDN w:val="0"/>
        <w:adjustRightInd w:val="0"/>
        <w:spacing w:after="0" w:line="240" w:lineRule="auto"/>
        <w:ind w:firstLine="720"/>
        <w:rPr>
          <w:rFonts w:ascii="Times-Roman" w:hAnsi="Times-Roman" w:cs="Times-Roman"/>
          <w:sz w:val="20"/>
          <w:szCs w:val="20"/>
        </w:rPr>
      </w:pPr>
    </w:p>
    <w:p w14:paraId="5B1087A7" w14:textId="206EFAD4" w:rsidR="006D2498" w:rsidRDefault="006D2498" w:rsidP="00BF3429">
      <w:pPr>
        <w:autoSpaceDE w:val="0"/>
        <w:autoSpaceDN w:val="0"/>
        <w:adjustRightInd w:val="0"/>
        <w:spacing w:after="0" w:line="240" w:lineRule="auto"/>
        <w:ind w:left="720" w:hanging="720"/>
        <w:rPr>
          <w:rFonts w:ascii="Times-Roman" w:hAnsi="Times-Roman" w:cs="Times-Roman"/>
          <w:sz w:val="20"/>
          <w:szCs w:val="20"/>
        </w:rPr>
      </w:pPr>
      <w:r>
        <w:rPr>
          <w:rFonts w:ascii="Times-Roman" w:hAnsi="Times-Roman" w:cs="Times-Roman"/>
          <w:sz w:val="20"/>
          <w:szCs w:val="20"/>
        </w:rPr>
        <w:t xml:space="preserve">5. </w:t>
      </w:r>
      <w:r w:rsidR="00BF3429">
        <w:rPr>
          <w:rFonts w:ascii="Times-Roman" w:hAnsi="Times-Roman" w:cs="Times-Roman"/>
          <w:sz w:val="20"/>
          <w:szCs w:val="20"/>
        </w:rPr>
        <w:tab/>
      </w:r>
      <w:r>
        <w:rPr>
          <w:rFonts w:ascii="Times-Roman" w:hAnsi="Times-Roman" w:cs="Times-Roman"/>
          <w:sz w:val="20"/>
          <w:szCs w:val="20"/>
        </w:rPr>
        <w:t>Where the existing roof is to be used for attachment for</w:t>
      </w:r>
      <w:r w:rsidR="00BF3429">
        <w:rPr>
          <w:rFonts w:ascii="Times-Roman" w:hAnsi="Times-Roman" w:cs="Times-Roman"/>
          <w:sz w:val="20"/>
          <w:szCs w:val="20"/>
        </w:rPr>
        <w:t xml:space="preserve"> </w:t>
      </w:r>
      <w:r>
        <w:rPr>
          <w:rFonts w:ascii="Times-Roman" w:hAnsi="Times-Roman" w:cs="Times-Roman"/>
          <w:sz w:val="20"/>
          <w:szCs w:val="20"/>
        </w:rPr>
        <w:t>a new roof system and compliance with the securement</w:t>
      </w:r>
      <w:r w:rsidR="00BF3429">
        <w:rPr>
          <w:rFonts w:ascii="Times-Roman" w:hAnsi="Times-Roman" w:cs="Times-Roman"/>
          <w:sz w:val="20"/>
          <w:szCs w:val="20"/>
        </w:rPr>
        <w:t xml:space="preserve"> </w:t>
      </w:r>
      <w:r>
        <w:rPr>
          <w:rFonts w:ascii="Times-Roman" w:hAnsi="Times-Roman" w:cs="Times-Roman"/>
          <w:sz w:val="20"/>
          <w:szCs w:val="20"/>
        </w:rPr>
        <w:t xml:space="preserve">provisions of Section 1504.1 of the </w:t>
      </w:r>
      <w:r>
        <w:rPr>
          <w:rFonts w:ascii="Times-Italic" w:hAnsi="Times-Italic" w:cs="Times-Italic"/>
          <w:i/>
          <w:iCs/>
          <w:sz w:val="20"/>
          <w:szCs w:val="20"/>
        </w:rPr>
        <w:t>Florida Building</w:t>
      </w:r>
      <w:r w:rsidR="00BF3429">
        <w:rPr>
          <w:rFonts w:ascii="Times-Italic" w:hAnsi="Times-Italic" w:cs="Times-Italic"/>
          <w:i/>
          <w:iCs/>
          <w:sz w:val="20"/>
          <w:szCs w:val="20"/>
        </w:rPr>
        <w:t xml:space="preserve"> </w:t>
      </w:r>
      <w:r>
        <w:rPr>
          <w:rFonts w:ascii="Times-Italic" w:hAnsi="Times-Italic" w:cs="Times-Italic"/>
          <w:i/>
          <w:iCs/>
          <w:sz w:val="20"/>
          <w:szCs w:val="20"/>
        </w:rPr>
        <w:t xml:space="preserve">Code, Building </w:t>
      </w:r>
      <w:r>
        <w:rPr>
          <w:rFonts w:ascii="Times-Roman" w:hAnsi="Times-Roman" w:cs="Times-Roman"/>
          <w:sz w:val="20"/>
          <w:szCs w:val="20"/>
        </w:rPr>
        <w:t>cannot be met.</w:t>
      </w:r>
    </w:p>
    <w:p w14:paraId="53CB82C8" w14:textId="77777777" w:rsidR="006D2498" w:rsidRDefault="006D2498" w:rsidP="00523A8D">
      <w:pPr>
        <w:rPr>
          <w:rFonts w:ascii="Times-Roman" w:hAnsi="Times-Roman" w:cs="Times-Roman"/>
          <w:sz w:val="20"/>
          <w:szCs w:val="20"/>
        </w:rPr>
      </w:pPr>
    </w:p>
    <w:p w14:paraId="706352F5" w14:textId="112B83CA" w:rsidR="00977989" w:rsidRPr="00977989" w:rsidRDefault="00024ABE" w:rsidP="00AA120B">
      <w:pPr>
        <w:rPr>
          <w:rFonts w:cstheme="minorHAnsi"/>
          <w:sz w:val="28"/>
          <w:szCs w:val="28"/>
        </w:rPr>
      </w:pPr>
      <w:r>
        <w:rPr>
          <w:rFonts w:cstheme="minorHAnsi"/>
          <w:sz w:val="28"/>
          <w:szCs w:val="28"/>
        </w:rPr>
        <w:t>Appeal question</w:t>
      </w:r>
      <w:r w:rsidR="00165D5F">
        <w:rPr>
          <w:rFonts w:cstheme="minorHAnsi"/>
          <w:sz w:val="28"/>
          <w:szCs w:val="28"/>
        </w:rPr>
        <w:t>(s)</w:t>
      </w:r>
      <w:r w:rsidR="00977989" w:rsidRPr="00977989">
        <w:rPr>
          <w:rFonts w:cstheme="minorHAnsi"/>
          <w:sz w:val="28"/>
          <w:szCs w:val="28"/>
        </w:rPr>
        <w:t xml:space="preserve"> requesting a response:</w:t>
      </w:r>
      <w:bookmarkStart w:id="0" w:name="_GoBack"/>
      <w:bookmarkEnd w:id="0"/>
    </w:p>
    <w:p w14:paraId="40F4E75D" w14:textId="51A16B00" w:rsidR="00F263AE" w:rsidRDefault="008A0559" w:rsidP="00F263AE">
      <w:pPr>
        <w:pStyle w:val="ListParagraph"/>
        <w:numPr>
          <w:ilvl w:val="0"/>
          <w:numId w:val="6"/>
        </w:numPr>
        <w:rPr>
          <w:sz w:val="32"/>
          <w:szCs w:val="32"/>
        </w:rPr>
      </w:pPr>
      <w:r>
        <w:rPr>
          <w:sz w:val="32"/>
          <w:szCs w:val="32"/>
        </w:rPr>
        <w:t xml:space="preserve"> </w:t>
      </w:r>
      <w:r w:rsidR="003E4779" w:rsidRPr="00AD3E55">
        <w:rPr>
          <w:sz w:val="32"/>
          <w:szCs w:val="32"/>
        </w:rPr>
        <w:t>Is</w:t>
      </w:r>
      <w:r w:rsidR="003E4779" w:rsidRPr="003E4779">
        <w:rPr>
          <w:color w:val="FF0000"/>
          <w:sz w:val="32"/>
          <w:szCs w:val="32"/>
        </w:rPr>
        <w:t xml:space="preserve"> </w:t>
      </w:r>
      <w:r w:rsidR="006D2498" w:rsidRPr="00F263AE">
        <w:rPr>
          <w:sz w:val="32"/>
          <w:szCs w:val="32"/>
        </w:rPr>
        <w:t>r</w:t>
      </w:r>
      <w:r w:rsidR="00440A57" w:rsidRPr="00F263AE">
        <w:rPr>
          <w:sz w:val="32"/>
          <w:szCs w:val="32"/>
        </w:rPr>
        <w:t>ecoveri</w:t>
      </w:r>
      <w:r w:rsidR="006D2498" w:rsidRPr="00F263AE">
        <w:rPr>
          <w:sz w:val="32"/>
          <w:szCs w:val="32"/>
        </w:rPr>
        <w:t>ng of an existing shingle roof a</w:t>
      </w:r>
      <w:r w:rsidR="00440A57" w:rsidRPr="00F263AE">
        <w:rPr>
          <w:sz w:val="32"/>
          <w:szCs w:val="32"/>
        </w:rPr>
        <w:t>s noted</w:t>
      </w:r>
      <w:r w:rsidR="006D2498" w:rsidRPr="00F263AE">
        <w:rPr>
          <w:sz w:val="32"/>
          <w:szCs w:val="32"/>
        </w:rPr>
        <w:t xml:space="preserve"> [in Fl. Existing Building Code Sec 706.3] [an] </w:t>
      </w:r>
      <w:r w:rsidR="00440A57" w:rsidRPr="00F263AE">
        <w:rPr>
          <w:sz w:val="32"/>
          <w:szCs w:val="32"/>
        </w:rPr>
        <w:t>acceptable means</w:t>
      </w:r>
      <w:r w:rsidR="00F263AE" w:rsidRPr="00F263AE">
        <w:rPr>
          <w:sz w:val="32"/>
          <w:szCs w:val="32"/>
        </w:rPr>
        <w:t>?</w:t>
      </w:r>
      <w:r w:rsidR="00440A57" w:rsidRPr="00F263AE">
        <w:rPr>
          <w:sz w:val="32"/>
          <w:szCs w:val="32"/>
        </w:rPr>
        <w:t xml:space="preserve"> </w:t>
      </w:r>
    </w:p>
    <w:p w14:paraId="153F732A" w14:textId="456480C2" w:rsidR="00F263AE" w:rsidRDefault="008A0559" w:rsidP="00F263AE">
      <w:pPr>
        <w:pStyle w:val="ListParagraph"/>
        <w:numPr>
          <w:ilvl w:val="0"/>
          <w:numId w:val="6"/>
        </w:numPr>
        <w:rPr>
          <w:sz w:val="32"/>
          <w:szCs w:val="32"/>
        </w:rPr>
      </w:pPr>
      <w:r>
        <w:rPr>
          <w:sz w:val="32"/>
          <w:szCs w:val="32"/>
        </w:rPr>
        <w:t xml:space="preserve"> </w:t>
      </w:r>
      <w:r w:rsidR="00F263AE" w:rsidRPr="00F263AE">
        <w:rPr>
          <w:sz w:val="32"/>
          <w:szCs w:val="32"/>
        </w:rPr>
        <w:t>D</w:t>
      </w:r>
      <w:r w:rsidR="006D2498" w:rsidRPr="00F263AE">
        <w:rPr>
          <w:sz w:val="32"/>
          <w:szCs w:val="32"/>
        </w:rPr>
        <w:t>oes]</w:t>
      </w:r>
      <w:r w:rsidR="00440A57" w:rsidRPr="00F263AE">
        <w:rPr>
          <w:sz w:val="32"/>
          <w:szCs w:val="32"/>
        </w:rPr>
        <w:t xml:space="preserve"> the code restrict the ability of a homeowner to recover </w:t>
      </w:r>
      <w:r w:rsidR="006D2498" w:rsidRPr="00F263AE">
        <w:rPr>
          <w:sz w:val="32"/>
          <w:szCs w:val="32"/>
        </w:rPr>
        <w:t xml:space="preserve">[existing shingle roof] </w:t>
      </w:r>
      <w:r w:rsidR="00440A57" w:rsidRPr="00F263AE">
        <w:rPr>
          <w:sz w:val="32"/>
          <w:szCs w:val="32"/>
        </w:rPr>
        <w:t>even when section 1504 is not met du</w:t>
      </w:r>
      <w:r w:rsidR="006D2498" w:rsidRPr="00F263AE">
        <w:rPr>
          <w:sz w:val="32"/>
          <w:szCs w:val="32"/>
        </w:rPr>
        <w:t>e to the roof not being removed?</w:t>
      </w:r>
      <w:r w:rsidR="00440A57" w:rsidRPr="00F263AE">
        <w:rPr>
          <w:sz w:val="32"/>
          <w:szCs w:val="32"/>
        </w:rPr>
        <w:t xml:space="preserve"> </w:t>
      </w:r>
      <w:r w:rsidR="00F263AE">
        <w:rPr>
          <w:sz w:val="32"/>
          <w:szCs w:val="32"/>
        </w:rPr>
        <w:t xml:space="preserve"> </w:t>
      </w:r>
    </w:p>
    <w:p w14:paraId="4967C46B" w14:textId="0A841D26" w:rsidR="00440A57" w:rsidRDefault="00F263AE" w:rsidP="00F263AE">
      <w:pPr>
        <w:pStyle w:val="ListParagraph"/>
        <w:numPr>
          <w:ilvl w:val="0"/>
          <w:numId w:val="6"/>
        </w:numPr>
        <w:rPr>
          <w:sz w:val="32"/>
          <w:szCs w:val="32"/>
        </w:rPr>
      </w:pPr>
      <w:r>
        <w:rPr>
          <w:sz w:val="32"/>
          <w:szCs w:val="32"/>
        </w:rPr>
        <w:t xml:space="preserve"> </w:t>
      </w:r>
      <w:r w:rsidR="00440A57" w:rsidRPr="00F263AE">
        <w:rPr>
          <w:sz w:val="32"/>
          <w:szCs w:val="32"/>
        </w:rPr>
        <w:t xml:space="preserve">Since the </w:t>
      </w:r>
      <w:r w:rsidR="006D2498" w:rsidRPr="00F263AE">
        <w:rPr>
          <w:sz w:val="32"/>
          <w:szCs w:val="32"/>
        </w:rPr>
        <w:t xml:space="preserve">[existing] </w:t>
      </w:r>
      <w:r w:rsidR="00440A57" w:rsidRPr="00F263AE">
        <w:rPr>
          <w:sz w:val="32"/>
          <w:szCs w:val="32"/>
        </w:rPr>
        <w:t>shingles are not being removed,</w:t>
      </w:r>
      <w:r w:rsidR="006D2498" w:rsidRPr="00F263AE">
        <w:rPr>
          <w:sz w:val="32"/>
          <w:szCs w:val="32"/>
        </w:rPr>
        <w:t xml:space="preserve"> [is]</w:t>
      </w:r>
      <w:r w:rsidR="00705ACF" w:rsidRPr="00F263AE">
        <w:rPr>
          <w:sz w:val="32"/>
          <w:szCs w:val="32"/>
        </w:rPr>
        <w:t xml:space="preserve"> recovering </w:t>
      </w:r>
      <w:r w:rsidR="006D2498" w:rsidRPr="00F263AE">
        <w:rPr>
          <w:sz w:val="32"/>
          <w:szCs w:val="32"/>
        </w:rPr>
        <w:t>allowed?</w:t>
      </w:r>
    </w:p>
    <w:p w14:paraId="301D2B37" w14:textId="77777777" w:rsidR="00F263AE" w:rsidRDefault="00F263AE" w:rsidP="00F263AE">
      <w:pPr>
        <w:pStyle w:val="ListParagraph"/>
        <w:rPr>
          <w:sz w:val="32"/>
          <w:szCs w:val="32"/>
        </w:rPr>
      </w:pPr>
    </w:p>
    <w:p w14:paraId="339C8439" w14:textId="77777777" w:rsidR="00560774" w:rsidRDefault="00560774" w:rsidP="00F263AE">
      <w:pPr>
        <w:pStyle w:val="ListParagraph"/>
        <w:rPr>
          <w:sz w:val="32"/>
          <w:szCs w:val="32"/>
        </w:rPr>
      </w:pPr>
    </w:p>
    <w:p w14:paraId="2C171B8E" w14:textId="77777777" w:rsidR="00560774" w:rsidRPr="00F263AE" w:rsidRDefault="00560774" w:rsidP="00F263AE">
      <w:pPr>
        <w:pStyle w:val="ListParagraph"/>
        <w:rPr>
          <w:sz w:val="32"/>
          <w:szCs w:val="32"/>
        </w:rPr>
      </w:pPr>
    </w:p>
    <w:p w14:paraId="4BA55DCE" w14:textId="73FD14F7" w:rsidR="00F263AE" w:rsidRDefault="00F263AE" w:rsidP="00440A57">
      <w:pPr>
        <w:rPr>
          <w:sz w:val="32"/>
          <w:szCs w:val="32"/>
        </w:rPr>
      </w:pPr>
      <w:r>
        <w:rPr>
          <w:sz w:val="32"/>
          <w:szCs w:val="32"/>
        </w:rPr>
        <w:t>Answers:</w:t>
      </w:r>
    </w:p>
    <w:p w14:paraId="4F1A2FCE" w14:textId="13B57DBA" w:rsidR="00F263AE" w:rsidRDefault="00F263AE" w:rsidP="00F263AE">
      <w:pPr>
        <w:pStyle w:val="ListParagraph"/>
        <w:numPr>
          <w:ilvl w:val="0"/>
          <w:numId w:val="7"/>
        </w:numPr>
        <w:rPr>
          <w:sz w:val="32"/>
          <w:szCs w:val="32"/>
        </w:rPr>
      </w:pPr>
      <w:r>
        <w:rPr>
          <w:sz w:val="32"/>
          <w:szCs w:val="32"/>
        </w:rPr>
        <w:t>Yes</w:t>
      </w:r>
    </w:p>
    <w:p w14:paraId="34A4FF0B" w14:textId="4EF2D823" w:rsidR="00F263AE" w:rsidRDefault="00F263AE" w:rsidP="00F263AE">
      <w:pPr>
        <w:pStyle w:val="ListParagraph"/>
        <w:numPr>
          <w:ilvl w:val="0"/>
          <w:numId w:val="7"/>
        </w:numPr>
        <w:rPr>
          <w:sz w:val="32"/>
          <w:szCs w:val="32"/>
        </w:rPr>
      </w:pPr>
      <w:r>
        <w:rPr>
          <w:sz w:val="32"/>
          <w:szCs w:val="32"/>
        </w:rPr>
        <w:t>No, subject to the criteria listed in paragraphs 1-5 in  FBC, Existing Buildings Sec 706.3</w:t>
      </w:r>
    </w:p>
    <w:p w14:paraId="555A83E4" w14:textId="675DE546" w:rsidR="00F263AE" w:rsidRDefault="00F263AE" w:rsidP="00F263AE">
      <w:pPr>
        <w:pStyle w:val="ListParagraph"/>
        <w:numPr>
          <w:ilvl w:val="0"/>
          <w:numId w:val="7"/>
        </w:numPr>
        <w:rPr>
          <w:sz w:val="32"/>
          <w:szCs w:val="32"/>
        </w:rPr>
      </w:pPr>
      <w:r>
        <w:rPr>
          <w:sz w:val="32"/>
          <w:szCs w:val="32"/>
        </w:rPr>
        <w:t xml:space="preserve"> Yes</w:t>
      </w:r>
    </w:p>
    <w:p w14:paraId="6401C9E5" w14:textId="2379D524" w:rsidR="00F263AE" w:rsidRDefault="00F263AE" w:rsidP="00F263AE">
      <w:pPr>
        <w:ind w:left="360"/>
        <w:rPr>
          <w:sz w:val="32"/>
          <w:szCs w:val="32"/>
        </w:rPr>
      </w:pPr>
    </w:p>
    <w:p w14:paraId="7E7B3BB5" w14:textId="02418F0C" w:rsidR="00165D5F" w:rsidRDefault="00F263AE" w:rsidP="0088629E">
      <w:pPr>
        <w:pStyle w:val="ListParagraph"/>
        <w:rPr>
          <w:sz w:val="32"/>
          <w:szCs w:val="32"/>
        </w:rPr>
      </w:pPr>
      <w:r w:rsidRPr="0019220D">
        <w:rPr>
          <w:b/>
          <w:sz w:val="32"/>
          <w:szCs w:val="32"/>
        </w:rPr>
        <w:t>Comment:</w:t>
      </w:r>
      <w:r w:rsidRPr="00AF58CB">
        <w:rPr>
          <w:sz w:val="32"/>
          <w:szCs w:val="32"/>
        </w:rPr>
        <w:t xml:space="preserve"> FBC, Existing Buildings Sec 706.3, paragraph 5</w:t>
      </w:r>
      <w:r w:rsidR="00AF58CB" w:rsidRPr="00AF58CB">
        <w:rPr>
          <w:sz w:val="32"/>
          <w:szCs w:val="32"/>
        </w:rPr>
        <w:t xml:space="preserve"> is a condition that does not apply because the existing roof is not being used for attachment for a </w:t>
      </w:r>
      <w:r w:rsidR="00165D5F">
        <w:rPr>
          <w:sz w:val="32"/>
          <w:szCs w:val="32"/>
        </w:rPr>
        <w:t>“</w:t>
      </w:r>
      <w:r w:rsidR="00AF58CB" w:rsidRPr="00AF58CB">
        <w:rPr>
          <w:sz w:val="32"/>
          <w:szCs w:val="32"/>
        </w:rPr>
        <w:t>new roof system</w:t>
      </w:r>
      <w:r w:rsidR="00165D5F">
        <w:rPr>
          <w:sz w:val="32"/>
          <w:szCs w:val="32"/>
        </w:rPr>
        <w:t>”</w:t>
      </w:r>
      <w:r w:rsidR="00AF58CB" w:rsidRPr="00AF58CB">
        <w:rPr>
          <w:sz w:val="32"/>
          <w:szCs w:val="32"/>
        </w:rPr>
        <w:t>.</w:t>
      </w:r>
      <w:r w:rsidR="00AF58CB">
        <w:rPr>
          <w:sz w:val="32"/>
          <w:szCs w:val="32"/>
        </w:rPr>
        <w:t xml:space="preserve"> A “new roof system” has been interpreted as a new roof assembly and is not specifically defined in the Code, which has created confusion in the interpretation of this provision. If it was intended that paragraph 5 be met including the provisions for wind load attachments in  FBC Section 1504 then it will not be possible to perform any reroofing over </w:t>
      </w:r>
      <w:r w:rsidR="00165D5F">
        <w:rPr>
          <w:sz w:val="32"/>
          <w:szCs w:val="32"/>
        </w:rPr>
        <w:t>an existing shingle roof and would thereby render FBC, Existing Buildings Sec 706.3 Recovering versus replacement void and of no effect.  This is clearly not the intent of this Code section.</w:t>
      </w:r>
    </w:p>
    <w:p w14:paraId="76BCB93F" w14:textId="410B4C86" w:rsidR="00F263AE" w:rsidRPr="00AF58CB" w:rsidRDefault="00F263AE" w:rsidP="00AF58CB">
      <w:pPr>
        <w:rPr>
          <w:sz w:val="32"/>
          <w:szCs w:val="32"/>
        </w:rPr>
      </w:pPr>
    </w:p>
    <w:p w14:paraId="13F28612" w14:textId="05F08220" w:rsidR="00F263AE" w:rsidRPr="00F263AE" w:rsidRDefault="00F263AE" w:rsidP="00F263AE">
      <w:pPr>
        <w:ind w:left="360"/>
        <w:rPr>
          <w:sz w:val="32"/>
          <w:szCs w:val="32"/>
        </w:rPr>
      </w:pPr>
    </w:p>
    <w:p w14:paraId="6609899D" w14:textId="77777777" w:rsidR="00F263AE" w:rsidRDefault="00F263AE" w:rsidP="00440A57">
      <w:pPr>
        <w:rPr>
          <w:sz w:val="32"/>
          <w:szCs w:val="32"/>
        </w:rPr>
      </w:pPr>
    </w:p>
    <w:p w14:paraId="79ACE0A7" w14:textId="77777777" w:rsidR="0017159B" w:rsidRDefault="0017159B" w:rsidP="0017159B">
      <w:pPr>
        <w:spacing w:before="100" w:beforeAutospacing="1" w:after="100" w:afterAutospacing="1"/>
      </w:pPr>
    </w:p>
    <w:p w14:paraId="5DDC103D" w14:textId="77777777" w:rsidR="005504FC" w:rsidRDefault="005504FC" w:rsidP="005504FC">
      <w:pPr>
        <w:pStyle w:val="ListParagraph"/>
        <w:rPr>
          <w:rFonts w:cstheme="minorHAnsi"/>
          <w:sz w:val="28"/>
          <w:szCs w:val="28"/>
        </w:rPr>
      </w:pPr>
    </w:p>
    <w:p w14:paraId="06F8B546" w14:textId="77777777" w:rsidR="005504FC" w:rsidRPr="00977989" w:rsidRDefault="005504FC" w:rsidP="00977989">
      <w:pPr>
        <w:rPr>
          <w:rFonts w:cstheme="minorHAnsi"/>
          <w:sz w:val="28"/>
          <w:szCs w:val="28"/>
        </w:rPr>
      </w:pPr>
    </w:p>
    <w:p w14:paraId="0089EAB4" w14:textId="77777777" w:rsidR="00FF153A" w:rsidRPr="00977989" w:rsidRDefault="00FF153A" w:rsidP="00CB2E4B">
      <w:pPr>
        <w:rPr>
          <w:rFonts w:cstheme="minorHAnsi"/>
          <w:sz w:val="28"/>
          <w:szCs w:val="28"/>
        </w:rPr>
      </w:pPr>
    </w:p>
    <w:p w14:paraId="45FDA49A" w14:textId="77777777" w:rsidR="00FF153A" w:rsidRPr="00977989" w:rsidRDefault="00FF153A" w:rsidP="00FF153A">
      <w:pPr>
        <w:rPr>
          <w:rFonts w:cstheme="minorHAnsi"/>
          <w:sz w:val="20"/>
          <w:szCs w:val="20"/>
        </w:rPr>
      </w:pPr>
      <w:r w:rsidRPr="00977989">
        <w:rPr>
          <w:rFonts w:cstheme="minorHAnsi"/>
          <w:sz w:val="20"/>
          <w:szCs w:val="20"/>
        </w:rPr>
        <w:t>NOTICE:</w:t>
      </w:r>
    </w:p>
    <w:p w14:paraId="2EA07E0A" w14:textId="77777777" w:rsidR="00FF153A" w:rsidRPr="00977989" w:rsidRDefault="00FF153A" w:rsidP="00FF153A">
      <w:pPr>
        <w:rPr>
          <w:rFonts w:cstheme="minorHAnsi"/>
          <w:sz w:val="20"/>
          <w:szCs w:val="20"/>
        </w:rPr>
      </w:pPr>
      <w:r w:rsidRPr="00977989">
        <w:rPr>
          <w:rFonts w:cstheme="minorHAnsi"/>
          <w:sz w:val="20"/>
          <w:szCs w:val="20"/>
        </w:rPr>
        <w:t xml:space="preserve">The Building Officials Association of Florida, in cooperation with the Florida Building Commission, and the Florida Department of Business &amp; Professional Regulation, provides this interpretation of the Florida Building Code in the interest of consistency and application of the Building Code statewide. This interpretation is binding and not subject to acceptance and approval by the local building official. </w:t>
      </w:r>
    </w:p>
    <w:p w14:paraId="5E101F9F" w14:textId="77777777" w:rsidR="00FF153A" w:rsidRPr="00977989" w:rsidRDefault="00FF153A" w:rsidP="00CB2E4B">
      <w:pPr>
        <w:rPr>
          <w:rFonts w:cstheme="minorHAnsi"/>
          <w:b/>
          <w:sz w:val="28"/>
          <w:szCs w:val="28"/>
        </w:rPr>
      </w:pPr>
    </w:p>
    <w:sectPr w:rsidR="00FF153A" w:rsidRPr="00977989" w:rsidSect="00F263AE">
      <w:footerReference w:type="default" r:id="rId9"/>
      <w:pgSz w:w="12240" w:h="15840"/>
      <w:pgMar w:top="720" w:right="108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9651" w14:textId="77777777" w:rsidR="00560774" w:rsidRDefault="00560774" w:rsidP="00977989">
      <w:pPr>
        <w:spacing w:after="0" w:line="240" w:lineRule="auto"/>
      </w:pPr>
      <w:r>
        <w:separator/>
      </w:r>
    </w:p>
  </w:endnote>
  <w:endnote w:type="continuationSeparator" w:id="0">
    <w:p w14:paraId="2EC3BFC7" w14:textId="77777777" w:rsidR="00560774" w:rsidRDefault="00560774" w:rsidP="0097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3E42" w14:textId="69F34D83" w:rsidR="00560774" w:rsidRDefault="00560774">
    <w:pPr>
      <w:pStyle w:val="Footer"/>
      <w:jc w:val="center"/>
    </w:pPr>
  </w:p>
  <w:p w14:paraId="3DED4591" w14:textId="77777777" w:rsidR="00560774" w:rsidRDefault="0056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4739" w14:textId="77777777" w:rsidR="00560774" w:rsidRDefault="00560774" w:rsidP="00977989">
      <w:pPr>
        <w:spacing w:after="0" w:line="240" w:lineRule="auto"/>
      </w:pPr>
      <w:r>
        <w:separator/>
      </w:r>
    </w:p>
  </w:footnote>
  <w:footnote w:type="continuationSeparator" w:id="0">
    <w:p w14:paraId="0193D742" w14:textId="77777777" w:rsidR="00560774" w:rsidRDefault="00560774" w:rsidP="00977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E54"/>
    <w:multiLevelType w:val="hybridMultilevel"/>
    <w:tmpl w:val="75326F4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13526984"/>
    <w:multiLevelType w:val="hybridMultilevel"/>
    <w:tmpl w:val="42B221E0"/>
    <w:lvl w:ilvl="0" w:tplc="C5D03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C361D"/>
    <w:multiLevelType w:val="multilevel"/>
    <w:tmpl w:val="67E07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371E8"/>
    <w:multiLevelType w:val="hybridMultilevel"/>
    <w:tmpl w:val="43601A26"/>
    <w:lvl w:ilvl="0" w:tplc="160C218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222EE7"/>
    <w:multiLevelType w:val="hybridMultilevel"/>
    <w:tmpl w:val="8D16FC2C"/>
    <w:lvl w:ilvl="0" w:tplc="845AE2E2">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43C01"/>
    <w:multiLevelType w:val="hybridMultilevel"/>
    <w:tmpl w:val="8DD0FD40"/>
    <w:lvl w:ilvl="0" w:tplc="FEEA0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34673"/>
    <w:multiLevelType w:val="hybridMultilevel"/>
    <w:tmpl w:val="B15A7722"/>
    <w:lvl w:ilvl="0" w:tplc="230E5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B"/>
    <w:rsid w:val="00021ACF"/>
    <w:rsid w:val="00024ABE"/>
    <w:rsid w:val="00025C90"/>
    <w:rsid w:val="00033E7D"/>
    <w:rsid w:val="00037695"/>
    <w:rsid w:val="00060E7F"/>
    <w:rsid w:val="000870C1"/>
    <w:rsid w:val="000F0830"/>
    <w:rsid w:val="00165D5F"/>
    <w:rsid w:val="0017159B"/>
    <w:rsid w:val="0019220D"/>
    <w:rsid w:val="001941CA"/>
    <w:rsid w:val="00196162"/>
    <w:rsid w:val="001A7FEC"/>
    <w:rsid w:val="002939B0"/>
    <w:rsid w:val="00305080"/>
    <w:rsid w:val="00316185"/>
    <w:rsid w:val="003E4779"/>
    <w:rsid w:val="004235C8"/>
    <w:rsid w:val="00440A57"/>
    <w:rsid w:val="00523A8D"/>
    <w:rsid w:val="005504FC"/>
    <w:rsid w:val="00560774"/>
    <w:rsid w:val="005804D4"/>
    <w:rsid w:val="005E25A6"/>
    <w:rsid w:val="006A230B"/>
    <w:rsid w:val="006D2498"/>
    <w:rsid w:val="00705ACF"/>
    <w:rsid w:val="007C0134"/>
    <w:rsid w:val="00823A04"/>
    <w:rsid w:val="00862534"/>
    <w:rsid w:val="0088629E"/>
    <w:rsid w:val="008A0559"/>
    <w:rsid w:val="008F2B28"/>
    <w:rsid w:val="00952F9E"/>
    <w:rsid w:val="0096150E"/>
    <w:rsid w:val="00977989"/>
    <w:rsid w:val="009B64BB"/>
    <w:rsid w:val="009C0994"/>
    <w:rsid w:val="00AA120B"/>
    <w:rsid w:val="00AB69B9"/>
    <w:rsid w:val="00AD3E55"/>
    <w:rsid w:val="00AF58CB"/>
    <w:rsid w:val="00B67F7D"/>
    <w:rsid w:val="00B975E7"/>
    <w:rsid w:val="00BF3429"/>
    <w:rsid w:val="00C41DB5"/>
    <w:rsid w:val="00C53D74"/>
    <w:rsid w:val="00CB2E4B"/>
    <w:rsid w:val="00CB3B53"/>
    <w:rsid w:val="00CB61B0"/>
    <w:rsid w:val="00CC5177"/>
    <w:rsid w:val="00DD1C1A"/>
    <w:rsid w:val="00DD733D"/>
    <w:rsid w:val="00E46972"/>
    <w:rsid w:val="00F263AE"/>
    <w:rsid w:val="00F32220"/>
    <w:rsid w:val="00F85C99"/>
    <w:rsid w:val="00FB426A"/>
    <w:rsid w:val="00F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5E38"/>
  <w15:docId w15:val="{23E4D1AF-A6F0-4917-A303-9394E4F2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989"/>
    <w:pPr>
      <w:spacing w:after="0" w:line="240" w:lineRule="auto"/>
      <w:ind w:left="720"/>
    </w:pPr>
    <w:rPr>
      <w:rFonts w:ascii="Calibri" w:hAnsi="Calibri" w:cs="Calibri"/>
    </w:rPr>
  </w:style>
  <w:style w:type="paragraph" w:styleId="Header">
    <w:name w:val="header"/>
    <w:basedOn w:val="Normal"/>
    <w:link w:val="HeaderChar"/>
    <w:uiPriority w:val="99"/>
    <w:unhideWhenUsed/>
    <w:rsid w:val="0097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89"/>
  </w:style>
  <w:style w:type="paragraph" w:styleId="Footer">
    <w:name w:val="footer"/>
    <w:basedOn w:val="Normal"/>
    <w:link w:val="FooterChar"/>
    <w:uiPriority w:val="99"/>
    <w:unhideWhenUsed/>
    <w:rsid w:val="00977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89"/>
  </w:style>
  <w:style w:type="paragraph" w:styleId="BalloonText">
    <w:name w:val="Balloon Text"/>
    <w:basedOn w:val="Normal"/>
    <w:link w:val="BalloonTextChar"/>
    <w:uiPriority w:val="99"/>
    <w:semiHidden/>
    <w:unhideWhenUsed/>
    <w:rsid w:val="00BF3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45081">
      <w:bodyDiv w:val="1"/>
      <w:marLeft w:val="0"/>
      <w:marRight w:val="0"/>
      <w:marTop w:val="0"/>
      <w:marBottom w:val="0"/>
      <w:divBdr>
        <w:top w:val="none" w:sz="0" w:space="0" w:color="auto"/>
        <w:left w:val="none" w:sz="0" w:space="0" w:color="auto"/>
        <w:bottom w:val="none" w:sz="0" w:space="0" w:color="auto"/>
        <w:right w:val="none" w:sz="0" w:space="0" w:color="auto"/>
      </w:divBdr>
    </w:div>
    <w:div w:id="3293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F966B-B7BB-421D-9A41-3A5DF602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Russo</dc:creator>
  <cp:keywords/>
  <dc:description/>
  <cp:lastModifiedBy>George  Wiggins</cp:lastModifiedBy>
  <cp:revision>3</cp:revision>
  <dcterms:created xsi:type="dcterms:W3CDTF">2020-07-13T18:05:00Z</dcterms:created>
  <dcterms:modified xsi:type="dcterms:W3CDTF">2020-07-13T18:07:00Z</dcterms:modified>
</cp:coreProperties>
</file>